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="240" w:lineRule="auto"/>
        <w:ind w:left="4020" w:right="6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152400</wp:posOffset>
            </wp:positionV>
            <wp:extent cx="2405063" cy="240506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063" cy="2405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Виробник: ФОП Бушма І.І. ЄДРПОУ 2926917482  Україна, 03170, м.Київ, вул. Тулузи 5</w:t>
      </w:r>
    </w:p>
    <w:p w:rsidR="00000000" w:rsidDel="00000000" w:rsidP="00000000" w:rsidRDefault="00000000" w:rsidRPr="00000000" w14:paraId="00000002">
      <w:pPr>
        <w:spacing w:line="240" w:lineRule="auto"/>
        <w:ind w:left="40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info@armadetect.com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500.72727272727275" w:lineRule="auto"/>
        <w:ind w:left="180" w:right="180" w:firstLine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 </w:t>
        <w:tab/>
        <w:t xml:space="preserve">      Технічний паспорт виробу:</w:t>
      </w:r>
    </w:p>
    <w:p w:rsidR="00000000" w:rsidDel="00000000" w:rsidP="00000000" w:rsidRDefault="00000000" w:rsidRPr="00000000" w14:paraId="00000005">
      <w:pPr>
        <w:spacing w:line="500.72727272727275" w:lineRule="auto"/>
        <w:ind w:left="0" w:right="18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Пристрій з металу захисний, антивандальний.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180" w:right="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Увага!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початком використання виробу прочитайте інформацію по експлуатації, викладену нижче.  Даний посібник містить принципові вказівки, які повинні виконуватися при монтажі, експлуатації і технічному обслуговуванні виробу.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after="0" w:before="80" w:lineRule="auto"/>
        <w:ind w:left="1340" w:hanging="2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ПРИЗНАЧЕННЯ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Пристрій захисний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ТМ ARMA DETECT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виготовлено з металу AISI 304 (А2), нержавіюча сталь. Застосовуються для механічного захисту бездротової тривожної кнопки / пульт керування автоматизацією, який можна знайти на офіційному сайті виробника.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before="480" w:lineRule="auto"/>
        <w:ind w:left="1340" w:hanging="2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ТЕХНІЧНА ХАРАКТЕРИСТИКА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Всі деталі пристрою виготовляються з хімічно стійкого металу   нержавіючої сталі відповідно до ТУ У 25.7-2926917482-001:2023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та відповідає технічним нормам, що діють на території України.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Український класифікатор товарів (УКТ ЗЕД) – 8302 (Арматура кріплення, фурнітура та аналогічні вироби з недорогоцінних металів).</w:t>
        <w:br w:type="textWrapping"/>
        <w:br w:type="textWrapping"/>
        <w:t xml:space="preserve">  Пластина 3  виготовлена з листової нержавіючої сталі AISI 304 (A2) методом лазерного розрізання на 2D обладнанні.</w:t>
        <w:br w:type="textWrapping"/>
        <w:t xml:space="preserve">  Втулки 4 виготовлені зі сталі AISI 304 (А2), хром, діаметром 12 мм, методом штампу.</w:t>
        <w:br w:type="textWrapping"/>
        <w:br w:type="textWrapping"/>
        <w:t xml:space="preserve">Монтажний набір:</w:t>
        <w:br w:type="textWrapping"/>
        <w:t xml:space="preserve">  Декоративний ковпачок-гвинт, фікс. кільце 1 в кількості - 4 шт.,</w:t>
        <w:br w:type="textWrapping"/>
        <w:t xml:space="preserve">  Шуруп 2 в кількості - 4 шт.,</w:t>
        <w:br w:type="textWrapping"/>
        <w:t xml:space="preserve">  Пластиковий дюбель 6 в кількості - 4 шт.</w:t>
        <w:br w:type="textWrapping"/>
        <w:t xml:space="preserve">  Наліпка-шаблон для розмітки отворів - 1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Монтажний набір забезпечує надійне кріплення захисту тривожної кнопки на основі (стіна, підлога і стеля). Застосовується для фіксації захисної посиленої пластини до поверхні. Виріб, допоможе посилити захист від зовнішнього втручання та вандалізму в коректну роботу кнопки, та унеможливить швидкий демонтаж з місця попереднього встановлення. Завдяки монтажному набору, захисна пластина буде надійно прикріплена до необхідної поверхні. 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</w:t>
        <w:tab/>
        <w:t xml:space="preserve">3. ЗОБРАЖЕННЯ ВИРОБУ</w:t>
      </w:r>
    </w:p>
    <w:p w:rsidR="00000000" w:rsidDel="00000000" w:rsidP="00000000" w:rsidRDefault="00000000" w:rsidRPr="00000000" w14:paraId="00000013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192425" cy="30670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49775" y="2246475"/>
                          <a:ext cx="4192425" cy="3067050"/>
                          <a:chOff x="3249775" y="2246475"/>
                          <a:chExt cx="4192450" cy="3067050"/>
                        </a:xfrm>
                      </wpg:grpSpPr>
                      <wpg:grpSp>
                        <wpg:cNvGrpSpPr/>
                        <wpg:grpSpPr>
                          <a:xfrm>
                            <a:off x="3249788" y="2246475"/>
                            <a:ext cx="4192425" cy="3067050"/>
                            <a:chOff x="152400" y="152400"/>
                            <a:chExt cx="10080075" cy="883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2400" y="152400"/>
                              <a:ext cx="10080075" cy="883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Screenshot 2023-12-07 alle 23.44.22.png"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52400" y="152400"/>
                              <a:ext cx="10080057" cy="8839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92425" cy="30670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2425" cy="3067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Декоративний ковпачок-гвинт   - 4 шт</w:t>
      </w:r>
    </w:p>
    <w:p w:rsidR="00000000" w:rsidDel="00000000" w:rsidP="00000000" w:rsidRDefault="00000000" w:rsidRPr="00000000" w14:paraId="00000015">
      <w:pPr>
        <w:spacing w:line="276.0005454545455" w:lineRule="auto"/>
        <w:ind w:left="15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Шуруп </w:t>
        <w:tab/>
        <w:t xml:space="preserve">  3х30мм                       - 4 шт</w:t>
      </w:r>
    </w:p>
    <w:p w:rsidR="00000000" w:rsidDel="00000000" w:rsidP="00000000" w:rsidRDefault="00000000" w:rsidRPr="00000000" w14:paraId="00000016">
      <w:pPr>
        <w:spacing w:line="276.0005454545455" w:lineRule="auto"/>
        <w:ind w:left="15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Пластина  59х52х1мм </w:t>
        <w:tab/>
        <w:t xml:space="preserve">           - 1 шт</w:t>
      </w:r>
    </w:p>
    <w:p w:rsidR="00000000" w:rsidDel="00000000" w:rsidP="00000000" w:rsidRDefault="00000000" w:rsidRPr="00000000" w14:paraId="00000017">
      <w:pPr>
        <w:spacing w:line="276.0005454545455" w:lineRule="auto"/>
        <w:ind w:left="15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Втулка      D12х15мм      </w:t>
        <w:tab/>
        <w:t xml:space="preserve">           - 4 шт</w:t>
      </w:r>
    </w:p>
    <w:p w:rsidR="00000000" w:rsidDel="00000000" w:rsidP="00000000" w:rsidRDefault="00000000" w:rsidRPr="00000000" w14:paraId="00000018">
      <w:pPr>
        <w:spacing w:line="276.0005454545455" w:lineRule="auto"/>
        <w:ind w:left="15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Тривожна кнопка                         - 1 шт</w:t>
        <w:br w:type="textWrapping"/>
        <w:t xml:space="preserve"> (постачається окремо)</w:t>
      </w:r>
    </w:p>
    <w:p w:rsidR="00000000" w:rsidDel="00000000" w:rsidP="00000000" w:rsidRDefault="00000000" w:rsidRPr="00000000" w14:paraId="00000019">
      <w:pPr>
        <w:spacing w:line="276.0005454545455" w:lineRule="auto"/>
        <w:ind w:left="15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Дюбель розпірний 6х30              - 4 шт</w:t>
      </w:r>
    </w:p>
    <w:p w:rsidR="00000000" w:rsidDel="00000000" w:rsidP="00000000" w:rsidRDefault="00000000" w:rsidRPr="00000000" w14:paraId="0000001A">
      <w:pPr>
        <w:spacing w:line="276.0005454545455" w:lineRule="auto"/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ind w:left="1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</w:t>
        <w:tab/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ПРАВИЛА МОНТАЖУ ТА РЕКОМЕНДАЦІЇ</w:t>
      </w:r>
    </w:p>
    <w:p w:rsidR="00000000" w:rsidDel="00000000" w:rsidP="00000000" w:rsidRDefault="00000000" w:rsidRPr="00000000" w14:paraId="0000001D">
      <w:pPr>
        <w:spacing w:line="276.0005454545455" w:lineRule="auto"/>
        <w:ind w:left="108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Для роботи знадобиться: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електричний або ручний дриль;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перфоратор, якщо стіна/підлога бетонна;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рулетка для вимірювання відстані;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шуруповерт з набором насадок та біт;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молоток і пробійник;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свердло або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ур по бетону для перфоратора 6х110 SDS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5454545455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Установка захисту на поверхню виконується наступним чином: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розмічають місце чотирьох отворів захисної пластини та двох отворів тримача тривожної кнопки, використовуючи наліпку з набору;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свердлять дрилем отвори, що відповідають габаритам отворів наліпки;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встановити дюбелі в попередньо очищені від крихт/пилу отвори;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.0005454545455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спочатку встановити втулки, закріпити шурупи. Встановити пластину на втулки, та загвинтити ковпачки.</w:t>
      </w:r>
    </w:p>
    <w:p w:rsidR="00000000" w:rsidDel="00000000" w:rsidP="00000000" w:rsidRDefault="00000000" w:rsidRPr="00000000" w14:paraId="0000002C">
      <w:pPr>
        <w:spacing w:line="276.0005454545455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Додаткові рекомендації:</w:t>
      </w:r>
    </w:p>
    <w:p w:rsidR="00000000" w:rsidDel="00000000" w:rsidP="00000000" w:rsidRDefault="00000000" w:rsidRPr="00000000" w14:paraId="0000002D">
      <w:pPr>
        <w:spacing w:line="276.0005454545455" w:lineRule="auto"/>
        <w:ind w:left="11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Коливання свердла на початку свердління можна усунути, попередньо пробивши пробійником невеликий отвір або використати менший бур діам. 4мм</w:t>
      </w:r>
    </w:p>
    <w:p w:rsidR="00000000" w:rsidDel="00000000" w:rsidP="00000000" w:rsidRDefault="00000000" w:rsidRPr="00000000" w14:paraId="0000002E">
      <w:pPr>
        <w:spacing w:line="276.0005454545455" w:lineRule="auto"/>
        <w:ind w:left="114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Щоб поверхня не кришилася, попередньо зменшують діаметр свердла. А у випадку керамічної плитки, використовують свердло по кераміці/склу.</w:t>
      </w:r>
    </w:p>
    <w:p w:rsidR="00000000" w:rsidDel="00000000" w:rsidP="00000000" w:rsidRDefault="00000000" w:rsidRPr="00000000" w14:paraId="0000002F">
      <w:pPr>
        <w:spacing w:line="276.0005454545455" w:lineRule="auto"/>
        <w:ind w:left="1140" w:hanging="36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Глибину отворів, контролюють за допомогою позначки на свердлі.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pacing w:before="480" w:lineRule="auto"/>
        <w:ind w:left="1800" w:hanging="36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ВИМОГИ ДО ЕКСПЛУАТАЦІЇ</w:t>
      </w:r>
    </w:p>
    <w:p w:rsidR="00000000" w:rsidDel="00000000" w:rsidP="00000000" w:rsidRDefault="00000000" w:rsidRPr="00000000" w14:paraId="00000031">
      <w:pPr>
        <w:ind w:left="120" w:right="120" w:firstLine="70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Перед початком експлуатації необхідно обов’язково перевірити цілісність всіх елементів конструкції, кріплення (шурупи) та декоративні гвинти-ковпачки. У разі необхідності слід самостійно забезпечити наявність цих елементів.</w:t>
      </w:r>
    </w:p>
    <w:p w:rsidR="00000000" w:rsidDel="00000000" w:rsidP="00000000" w:rsidRDefault="00000000" w:rsidRPr="00000000" w14:paraId="00000032">
      <w:pPr>
        <w:spacing w:line="274.5882352941176" w:lineRule="auto"/>
        <w:ind w:left="8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Температура експлуатації виробу від: - 35º до + 65ºС.</w:t>
      </w:r>
    </w:p>
    <w:p w:rsidR="00000000" w:rsidDel="00000000" w:rsidP="00000000" w:rsidRDefault="00000000" w:rsidRPr="00000000" w14:paraId="00000033">
      <w:pPr>
        <w:ind w:left="120" w:right="120" w:firstLine="70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Але слід зауважити, що робоча температура тривожної кнопки від -10º до + 40ºС.</w:t>
      </w:r>
    </w:p>
    <w:p w:rsidR="00000000" w:rsidDel="00000000" w:rsidP="00000000" w:rsidRDefault="00000000" w:rsidRPr="00000000" w14:paraId="00000034">
      <w:pPr>
        <w:ind w:left="120" w:right="120" w:firstLine="700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after="0" w:before="60" w:lineRule="auto"/>
        <w:ind w:left="180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ГАРАНТІЯ</w:t>
      </w:r>
    </w:p>
    <w:p w:rsidR="00000000" w:rsidDel="00000000" w:rsidP="00000000" w:rsidRDefault="00000000" w:rsidRPr="00000000" w14:paraId="00000036">
      <w:pPr>
        <w:ind w:left="120" w:right="120" w:firstLine="70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Гарантійний термін експлуатації виробу – два роки з дня виготовлення.</w:t>
      </w:r>
    </w:p>
    <w:p w:rsidR="00000000" w:rsidDel="00000000" w:rsidP="00000000" w:rsidRDefault="00000000" w:rsidRPr="00000000" w14:paraId="00000037">
      <w:pPr>
        <w:ind w:left="120" w:righ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Нормативний термін експлуатації виробу при взаємодії з навколишнім середовищем не менше 20 років.</w:t>
      </w:r>
    </w:p>
    <w:p w:rsidR="00000000" w:rsidDel="00000000" w:rsidP="00000000" w:rsidRDefault="00000000" w:rsidRPr="00000000" w14:paraId="00000038">
      <w:pPr>
        <w:ind w:left="120" w:right="120" w:firstLine="70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Гарантія поширюється на будь-які недоліки виробів, викликані дефектами виробництва та матеріалу. Умови гарантійного талона не поширюються на логістичні послуги (повернення/обмін товару).</w:t>
      </w:r>
    </w:p>
    <w:p w:rsidR="00000000" w:rsidDel="00000000" w:rsidP="00000000" w:rsidRDefault="00000000" w:rsidRPr="00000000" w14:paraId="00000039">
      <w:pPr>
        <w:spacing w:line="274.5882352941176" w:lineRule="auto"/>
        <w:ind w:left="8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Гарантія не поширюється на недоліки виробів, у випадках:</w:t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Гарантійний лист загублений чи замінений.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Відсутня відмітка про дату продажу.</w:t>
      </w:r>
    </w:p>
    <w:p w:rsidR="00000000" w:rsidDel="00000000" w:rsidP="00000000" w:rsidRDefault="00000000" w:rsidRPr="00000000" w14:paraId="0000003C">
      <w:pPr>
        <w:ind w:left="0" w:right="1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Обладнання пошкоджено під час транспортування від місця покупки до місця установки.</w:t>
      </w:r>
    </w:p>
    <w:p w:rsidR="00000000" w:rsidDel="00000000" w:rsidP="00000000" w:rsidRDefault="00000000" w:rsidRPr="00000000" w14:paraId="0000003D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 разі зміни споживачем комплектації виробу.</w:t>
      </w:r>
    </w:p>
    <w:p w:rsidR="00000000" w:rsidDel="00000000" w:rsidP="00000000" w:rsidRDefault="00000000" w:rsidRPr="00000000" w14:paraId="0000003E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Використання виробу з порушенням вимог до експлуатації.</w:t>
      </w:r>
    </w:p>
    <w:p w:rsidR="00000000" w:rsidDel="00000000" w:rsidP="00000000" w:rsidRDefault="00000000" w:rsidRPr="00000000" w14:paraId="0000003F">
      <w:pPr>
        <w:ind w:left="0" w:right="1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Механічне пошкодження виробів при транспортуванні, в результаті удару чи падіння, або застосування сили;</w:t>
      </w:r>
    </w:p>
    <w:p w:rsidR="00000000" w:rsidDel="00000000" w:rsidP="00000000" w:rsidRDefault="00000000" w:rsidRPr="00000000" w14:paraId="00000040">
      <w:pPr>
        <w:ind w:left="0" w:right="1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Вплив низьких або високих температур, не обумовлених у вказівках щодо експлуатації;</w:t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Невірний монтаж виробу.</w:t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 разі пошкодження (деформації, посадки) місця установки.</w:t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 разі нанесення фарби або агресивних, хімічних рідин на поверхню виробу.</w:t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spacing w:before="480" w:lineRule="auto"/>
        <w:ind w:left="8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Порядок розгляду рекламаційних заявок</w:t>
      </w:r>
    </w:p>
    <w:p w:rsidR="00000000" w:rsidDel="00000000" w:rsidP="00000000" w:rsidRDefault="00000000" w:rsidRPr="00000000" w14:paraId="00000045">
      <w:pPr>
        <w:ind w:left="120" w:righ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Рекламаційні заявки щодо явних (візуальних) пошкоджень розглядаються впродовж двох тижнів з моменту продажу виробу.</w:t>
      </w:r>
    </w:p>
    <w:p w:rsidR="00000000" w:rsidDel="00000000" w:rsidP="00000000" w:rsidRDefault="00000000" w:rsidRPr="00000000" w14:paraId="00000046">
      <w:pPr>
        <w:ind w:left="120" w:right="1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Покупцю необхідно заповнити рекламаційний акт, та надіслати фото або відео підтвердження дефекту на почту: info@armadetect.com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20" w:righ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Розгляд та прийняття рішення щодо рекламаційної скарги здійснюється протягом семи робочих днів.</w:t>
        <w:br w:type="textWrapping"/>
        <w:br w:type="textWrapping"/>
      </w:r>
    </w:p>
    <w:p w:rsidR="00000000" w:rsidDel="00000000" w:rsidP="00000000" w:rsidRDefault="00000000" w:rsidRPr="00000000" w14:paraId="00000048">
      <w:pPr>
        <w:pStyle w:val="Heading1"/>
        <w:keepNext w:val="0"/>
        <w:keepLines w:val="0"/>
        <w:spacing w:before="480" w:lineRule="auto"/>
        <w:ind w:left="8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7.ГАРАНТІЙНИЙ ТАЛОН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Модель захисного виробу……………………………………..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Номенклатурний код товару….…………………….……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Продавець…………………………………………….……</w:t>
      </w:r>
    </w:p>
    <w:p w:rsidR="00000000" w:rsidDel="00000000" w:rsidP="00000000" w:rsidRDefault="00000000" w:rsidRPr="00000000" w14:paraId="0000004C">
      <w:pPr>
        <w:spacing w:line="360" w:lineRule="auto"/>
        <w:ind w:right="12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Дата продажу…………………….………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IsunWpTuZ2b/UXV1Ug8Ne3pWw==">CgMxLjAyCGguZ2pkZ3hzMgloLjMwajB6bGwyCWguMWZvYjl0ZTIJaC4zem55c2g3MgloLjJldDkycDAyCGgudHlqY3d0OAByITFyWUdMTmhyeHNwV0lMeDJ4ZFo0ekFSaEVwRGNjaUpGdA==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